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E316" w14:textId="6D8ED341" w:rsidR="00595D01" w:rsidRPr="00595D01" w:rsidRDefault="00595D01" w:rsidP="00595D01">
      <w:pPr>
        <w:tabs>
          <w:tab w:val="num" w:pos="720"/>
        </w:tabs>
        <w:ind w:left="720" w:hanging="36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95D01">
        <w:rPr>
          <w:b/>
          <w:bCs/>
          <w:sz w:val="24"/>
          <w:szCs w:val="24"/>
        </w:rPr>
        <w:t>DEPAUL FULBRIGHT LEAVE POLICY FOR TENURED/TENURE-TRACK FACULTY</w:t>
      </w:r>
    </w:p>
    <w:p w14:paraId="14CAB565" w14:textId="735345FD" w:rsidR="00173432" w:rsidRPr="00173432" w:rsidRDefault="00344FD5" w:rsidP="0017343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73432" w:rsidRPr="00173432">
        <w:rPr>
          <w:sz w:val="24"/>
          <w:szCs w:val="24"/>
        </w:rPr>
        <w:t xml:space="preserve">f the faculty member's Fulbright Award provides compensation that is less than the faculty member's regular rate of pay from DePaul, the </w:t>
      </w:r>
      <w:r w:rsidR="00173432" w:rsidRPr="00173432">
        <w:rPr>
          <w:b/>
          <w:bCs/>
          <w:sz w:val="24"/>
          <w:szCs w:val="24"/>
        </w:rPr>
        <w:t>faculty member may receive a stipend for the difference between the regular rate and the Fulbright Award</w:t>
      </w:r>
      <w:r w:rsidR="00173432" w:rsidRPr="00173432">
        <w:rPr>
          <w:sz w:val="24"/>
          <w:szCs w:val="24"/>
        </w:rPr>
        <w:t xml:space="preserve"> (</w:t>
      </w:r>
      <w:r w:rsidR="00173432" w:rsidRPr="00173432">
        <w:rPr>
          <w:i/>
          <w:iCs/>
          <w:sz w:val="24"/>
          <w:szCs w:val="24"/>
        </w:rPr>
        <w:t>contingent on unit approval of the leave outside of the research paid leave cycle, approval from the provost’s office, and availability of funds</w:t>
      </w:r>
      <w:r w:rsidR="00173432" w:rsidRPr="00173432">
        <w:rPr>
          <w:sz w:val="24"/>
          <w:szCs w:val="24"/>
        </w:rPr>
        <w:t>).</w:t>
      </w:r>
    </w:p>
    <w:p w14:paraId="01C9445F" w14:textId="77777777" w:rsidR="00173432" w:rsidRDefault="00173432" w:rsidP="00173432">
      <w:pPr>
        <w:numPr>
          <w:ilvl w:val="0"/>
          <w:numId w:val="2"/>
        </w:numPr>
        <w:rPr>
          <w:sz w:val="24"/>
          <w:szCs w:val="24"/>
        </w:rPr>
      </w:pPr>
      <w:r w:rsidRPr="00173432">
        <w:rPr>
          <w:sz w:val="24"/>
          <w:szCs w:val="24"/>
        </w:rPr>
        <w:t xml:space="preserve">The </w:t>
      </w:r>
      <w:r w:rsidRPr="00173432">
        <w:rPr>
          <w:b/>
          <w:bCs/>
          <w:sz w:val="24"/>
          <w:szCs w:val="24"/>
        </w:rPr>
        <w:t xml:space="preserve">faculty member's home academic unit may receive funds </w:t>
      </w:r>
      <w:r w:rsidRPr="00173432">
        <w:rPr>
          <w:sz w:val="24"/>
          <w:szCs w:val="24"/>
        </w:rPr>
        <w:t>to help fund the costs of covering the faculty member's teaching load during the Fulbright Leave period.</w:t>
      </w:r>
    </w:p>
    <w:p w14:paraId="648D4857" w14:textId="547403F9" w:rsidR="00AD1234" w:rsidRPr="00173432" w:rsidRDefault="00173432" w:rsidP="00173432">
      <w:pPr>
        <w:numPr>
          <w:ilvl w:val="0"/>
          <w:numId w:val="2"/>
        </w:numPr>
        <w:rPr>
          <w:sz w:val="24"/>
          <w:szCs w:val="24"/>
        </w:rPr>
      </w:pPr>
      <w:r w:rsidRPr="00173432">
        <w:rPr>
          <w:sz w:val="24"/>
          <w:szCs w:val="24"/>
        </w:rPr>
        <w:t xml:space="preserve">While Fulbright Leave is separate from the paid research/teaching leave program, </w:t>
      </w:r>
      <w:r w:rsidRPr="00173432">
        <w:rPr>
          <w:b/>
          <w:bCs/>
          <w:sz w:val="24"/>
          <w:szCs w:val="24"/>
        </w:rPr>
        <w:t>faculty members who take a Fulbright Leave would not be eligible to take a paid research/teaching leave during the three academic years after the completion of the Fulbright Leave</w:t>
      </w:r>
      <w:r w:rsidRPr="00173432">
        <w:rPr>
          <w:sz w:val="24"/>
          <w:szCs w:val="24"/>
        </w:rPr>
        <w:t>.</w:t>
      </w:r>
    </w:p>
    <w:sectPr w:rsidR="00AD1234" w:rsidRPr="0017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753E"/>
    <w:multiLevelType w:val="hybridMultilevel"/>
    <w:tmpl w:val="1CAAF638"/>
    <w:lvl w:ilvl="0" w:tplc="72686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02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2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06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B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C5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4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29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E6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A9729D"/>
    <w:multiLevelType w:val="hybridMultilevel"/>
    <w:tmpl w:val="A58670B2"/>
    <w:lvl w:ilvl="0" w:tplc="DEAC0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02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EF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4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85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0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ED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02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4E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01"/>
    <w:rsid w:val="00173432"/>
    <w:rsid w:val="00344FD5"/>
    <w:rsid w:val="00595D01"/>
    <w:rsid w:val="00A7796F"/>
    <w:rsid w:val="00AD1234"/>
    <w:rsid w:val="00F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7F78"/>
  <w15:chartTrackingRefBased/>
  <w15:docId w15:val="{A2EFBDDA-C2F1-42DD-A336-582630ED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B32C7B389C04AB00ACBDCCFE68A41" ma:contentTypeVersion="3" ma:contentTypeDescription="Create a new document." ma:contentTypeScope="" ma:versionID="f6b1cdb56d7f284cd32a70097ed81838">
  <xsd:schema xmlns:xsd="http://www.w3.org/2001/XMLSchema" xmlns:xs="http://www.w3.org/2001/XMLSchema" xmlns:p="http://schemas.microsoft.com/office/2006/metadata/properties" xmlns:ns1="http://schemas.microsoft.com/sharepoint/v3" xmlns:ns3="51a0948c-7f7c-41b6-b912-0d657a32e216" targetNamespace="http://schemas.microsoft.com/office/2006/metadata/properties" ma:root="true" ma:fieldsID="5f16636666615107dd77332fdfaf316b" ns1:_="" ns3:_="">
    <xsd:import namespace="http://schemas.microsoft.com/sharepoint/v3"/>
    <xsd:import namespace="51a0948c-7f7c-41b6-b912-0d657a32e2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948c-7f7c-41b6-b912-0d657a32e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ECB325-F832-45C6-8708-E1E2ACC653A9}"/>
</file>

<file path=customXml/itemProps2.xml><?xml version="1.0" encoding="utf-8"?>
<ds:datastoreItem xmlns:ds="http://schemas.openxmlformats.org/officeDocument/2006/customXml" ds:itemID="{82E605E8-0207-4154-B3AA-B70E1DC8231F}"/>
</file>

<file path=customXml/itemProps3.xml><?xml version="1.0" encoding="utf-8"?>
<ds:datastoreItem xmlns:ds="http://schemas.openxmlformats.org/officeDocument/2006/customXml" ds:itemID="{8D43DC9C-1DA4-4A73-B6F8-4596A6C18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Brown, Lauren</cp:lastModifiedBy>
  <cp:revision>2</cp:revision>
  <dcterms:created xsi:type="dcterms:W3CDTF">2020-05-15T15:09:00Z</dcterms:created>
  <dcterms:modified xsi:type="dcterms:W3CDTF">2020-05-15T15:09:00Z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0x0101009B1B32C7B389C04AB00ACBDCCFE68A41</vt:lpwstr>
  </property>
</Properties>
</file>