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D15BC" w14:textId="77777777" w:rsidR="00D107F8" w:rsidRDefault="00D107F8" w:rsidP="00D107F8">
      <w:pPr>
        <w:pStyle w:val="Default"/>
      </w:pPr>
    </w:p>
    <w:p w14:paraId="5887B2AC" w14:textId="77777777" w:rsidR="00D107F8" w:rsidRDefault="00D107F8" w:rsidP="00D107F8">
      <w:pPr>
        <w:pStyle w:val="Default"/>
        <w:jc w:val="center"/>
        <w:rPr>
          <w:b/>
          <w:bCs/>
          <w:sz w:val="23"/>
          <w:szCs w:val="23"/>
        </w:rPr>
      </w:pPr>
      <w:r>
        <w:rPr>
          <w:b/>
          <w:bCs/>
          <w:sz w:val="23"/>
          <w:szCs w:val="23"/>
        </w:rPr>
        <w:t>International Vincentian Scholarship Program</w:t>
      </w:r>
    </w:p>
    <w:p w14:paraId="68DE678B" w14:textId="77777777" w:rsidR="00D107F8" w:rsidRDefault="00D107F8" w:rsidP="00D107F8">
      <w:pPr>
        <w:pStyle w:val="Default"/>
        <w:jc w:val="center"/>
        <w:rPr>
          <w:b/>
          <w:bCs/>
          <w:sz w:val="23"/>
          <w:szCs w:val="23"/>
        </w:rPr>
      </w:pPr>
      <w:r>
        <w:rPr>
          <w:b/>
          <w:bCs/>
          <w:sz w:val="23"/>
          <w:szCs w:val="23"/>
        </w:rPr>
        <w:t>Scholarship-Confrere Information, Policies and Guidelines</w:t>
      </w:r>
    </w:p>
    <w:p w14:paraId="37373163" w14:textId="77777777" w:rsidR="00D107F8" w:rsidRDefault="00D107F8" w:rsidP="00D107F8">
      <w:pPr>
        <w:pStyle w:val="Default"/>
        <w:rPr>
          <w:sz w:val="23"/>
          <w:szCs w:val="23"/>
        </w:rPr>
      </w:pPr>
    </w:p>
    <w:p w14:paraId="64134775" w14:textId="77777777" w:rsidR="005740B9" w:rsidRDefault="00D107F8" w:rsidP="00D107F8">
      <w:pPr>
        <w:pStyle w:val="Default"/>
        <w:rPr>
          <w:sz w:val="23"/>
          <w:szCs w:val="23"/>
        </w:rPr>
      </w:pPr>
      <w:r>
        <w:rPr>
          <w:sz w:val="23"/>
          <w:szCs w:val="23"/>
        </w:rPr>
        <w:t xml:space="preserve">The availability of an </w:t>
      </w:r>
      <w:r>
        <w:rPr>
          <w:b/>
          <w:bCs/>
          <w:sz w:val="23"/>
          <w:szCs w:val="23"/>
        </w:rPr>
        <w:t xml:space="preserve">International Vincentian Scholarship </w:t>
      </w:r>
      <w:r>
        <w:rPr>
          <w:sz w:val="23"/>
          <w:szCs w:val="23"/>
        </w:rPr>
        <w:t xml:space="preserve">does not guarantee your admission to the DePaul University or Catholic Theological Union (CTU). You must meet all requirements for the degree program to which you wish to be admitted. All admission decisions are made by the respective college or school, and include demonstrated proficiency in English. </w:t>
      </w:r>
    </w:p>
    <w:p w14:paraId="052293DA" w14:textId="77777777" w:rsidR="005740B9" w:rsidRDefault="005740B9" w:rsidP="00D107F8">
      <w:pPr>
        <w:pStyle w:val="Default"/>
        <w:rPr>
          <w:sz w:val="23"/>
          <w:szCs w:val="23"/>
        </w:rPr>
      </w:pPr>
    </w:p>
    <w:p w14:paraId="748C8EC5" w14:textId="77777777" w:rsidR="005740B9" w:rsidRDefault="00D107F8" w:rsidP="00D107F8">
      <w:pPr>
        <w:pStyle w:val="Default"/>
        <w:rPr>
          <w:b/>
          <w:bCs/>
          <w:sz w:val="23"/>
          <w:szCs w:val="23"/>
        </w:rPr>
      </w:pPr>
      <w:r>
        <w:rPr>
          <w:b/>
          <w:bCs/>
          <w:sz w:val="23"/>
          <w:szCs w:val="23"/>
        </w:rPr>
        <w:t xml:space="preserve">Admission and Application Information </w:t>
      </w:r>
    </w:p>
    <w:p w14:paraId="02F96167" w14:textId="77777777" w:rsidR="005740B9" w:rsidRDefault="005740B9" w:rsidP="00D107F8">
      <w:pPr>
        <w:pStyle w:val="Default"/>
        <w:rPr>
          <w:b/>
          <w:bCs/>
          <w:i/>
          <w:sz w:val="23"/>
          <w:szCs w:val="23"/>
        </w:rPr>
      </w:pPr>
    </w:p>
    <w:p w14:paraId="5B6E8066" w14:textId="4F4E1E9E" w:rsidR="00D107F8" w:rsidRPr="005740B9" w:rsidRDefault="00D107F8" w:rsidP="00D107F8">
      <w:pPr>
        <w:pStyle w:val="Default"/>
        <w:rPr>
          <w:b/>
          <w:bCs/>
          <w:i/>
          <w:sz w:val="23"/>
          <w:szCs w:val="23"/>
        </w:rPr>
      </w:pPr>
      <w:r w:rsidRPr="005740B9">
        <w:rPr>
          <w:b/>
          <w:bCs/>
          <w:i/>
          <w:sz w:val="23"/>
          <w:szCs w:val="23"/>
        </w:rPr>
        <w:t>DePaul University</w:t>
      </w:r>
    </w:p>
    <w:p w14:paraId="3940B64D" w14:textId="77777777" w:rsidR="00D107F8" w:rsidRDefault="00D107F8" w:rsidP="00D107F8">
      <w:pPr>
        <w:pStyle w:val="Default"/>
        <w:rPr>
          <w:sz w:val="23"/>
          <w:szCs w:val="23"/>
        </w:rPr>
      </w:pPr>
      <w:r>
        <w:rPr>
          <w:b/>
          <w:bCs/>
          <w:sz w:val="23"/>
          <w:szCs w:val="23"/>
        </w:rPr>
        <w:t xml:space="preserve"> </w:t>
      </w:r>
    </w:p>
    <w:p w14:paraId="029E7B5F" w14:textId="3F09ED09" w:rsidR="00D107F8" w:rsidRDefault="00D107F8" w:rsidP="007870CD">
      <w:pPr>
        <w:pStyle w:val="Default"/>
        <w:numPr>
          <w:ilvl w:val="0"/>
          <w:numId w:val="1"/>
        </w:numPr>
        <w:ind w:left="720"/>
        <w:rPr>
          <w:sz w:val="23"/>
          <w:szCs w:val="23"/>
        </w:rPr>
      </w:pPr>
      <w:r>
        <w:rPr>
          <w:sz w:val="23"/>
          <w:szCs w:val="23"/>
        </w:rPr>
        <w:t xml:space="preserve">Information about the DePaul’s academic programs and the application process can all be found online at the university’s </w:t>
      </w:r>
      <w:hyperlink r:id="rId10" w:history="1">
        <w:r w:rsidRPr="003517ED">
          <w:rPr>
            <w:rStyle w:val="Hyperlink"/>
            <w:sz w:val="23"/>
            <w:szCs w:val="23"/>
          </w:rPr>
          <w:t>Admission &amp; Aid website</w:t>
        </w:r>
      </w:hyperlink>
      <w:r>
        <w:rPr>
          <w:sz w:val="23"/>
          <w:szCs w:val="23"/>
        </w:rPr>
        <w:t xml:space="preserve">. It is your responsibility to follow the application process and timeline as set out by the university. The </w:t>
      </w:r>
      <w:r w:rsidR="0087714A">
        <w:rPr>
          <w:sz w:val="23"/>
          <w:szCs w:val="23"/>
        </w:rPr>
        <w:t xml:space="preserve">Division of </w:t>
      </w:r>
      <w:r>
        <w:rPr>
          <w:sz w:val="23"/>
          <w:szCs w:val="23"/>
        </w:rPr>
        <w:t xml:space="preserve">Mission and </w:t>
      </w:r>
      <w:r w:rsidR="0087714A">
        <w:rPr>
          <w:sz w:val="23"/>
          <w:szCs w:val="23"/>
        </w:rPr>
        <w:t xml:space="preserve">Ministry </w:t>
      </w:r>
      <w:r>
        <w:rPr>
          <w:sz w:val="23"/>
          <w:szCs w:val="23"/>
        </w:rPr>
        <w:t>will assist you as needed.</w:t>
      </w:r>
    </w:p>
    <w:p w14:paraId="4DF0E4E5" w14:textId="77777777" w:rsidR="005740B9" w:rsidRDefault="005740B9" w:rsidP="007870CD">
      <w:pPr>
        <w:pStyle w:val="Default"/>
        <w:ind w:left="720"/>
        <w:rPr>
          <w:sz w:val="23"/>
          <w:szCs w:val="23"/>
        </w:rPr>
      </w:pPr>
    </w:p>
    <w:p w14:paraId="14EFA55C" w14:textId="3BD215FD" w:rsidR="00D107F8" w:rsidRDefault="00D107F8" w:rsidP="007870CD">
      <w:pPr>
        <w:pStyle w:val="Default"/>
        <w:numPr>
          <w:ilvl w:val="0"/>
          <w:numId w:val="1"/>
        </w:numPr>
        <w:ind w:left="720"/>
        <w:rPr>
          <w:sz w:val="23"/>
          <w:szCs w:val="23"/>
        </w:rPr>
      </w:pPr>
      <w:r>
        <w:rPr>
          <w:sz w:val="23"/>
          <w:szCs w:val="23"/>
        </w:rPr>
        <w:t xml:space="preserve">The Graduate Record Examination (GRE) or Graduate Management Admission Test (GMAT) may be required as a part of the admission process to a graduate program. Please consult the program for testing requirements. Information on the GRE and GMAT can be found here: </w:t>
      </w:r>
      <w:hyperlink r:id="rId11" w:history="1">
        <w:r w:rsidR="005740B9" w:rsidRPr="005740B9">
          <w:rPr>
            <w:rStyle w:val="Hyperlink"/>
            <w:sz w:val="23"/>
            <w:szCs w:val="23"/>
          </w:rPr>
          <w:t>GRE Testing Site</w:t>
        </w:r>
      </w:hyperlink>
      <w:r w:rsidR="005740B9">
        <w:rPr>
          <w:sz w:val="23"/>
          <w:szCs w:val="23"/>
        </w:rPr>
        <w:t xml:space="preserve"> </w:t>
      </w:r>
      <w:r>
        <w:rPr>
          <w:sz w:val="23"/>
          <w:szCs w:val="23"/>
        </w:rPr>
        <w:t xml:space="preserve">and </w:t>
      </w:r>
      <w:hyperlink r:id="rId12" w:history="1">
        <w:r w:rsidRPr="005740B9">
          <w:rPr>
            <w:rStyle w:val="Hyperlink"/>
            <w:sz w:val="23"/>
            <w:szCs w:val="23"/>
          </w:rPr>
          <w:t>GMAT Testing Website</w:t>
        </w:r>
      </w:hyperlink>
      <w:r>
        <w:rPr>
          <w:sz w:val="23"/>
          <w:szCs w:val="23"/>
        </w:rPr>
        <w:t>.</w:t>
      </w:r>
    </w:p>
    <w:p w14:paraId="0F03306F" w14:textId="77777777" w:rsidR="005740B9" w:rsidRDefault="005740B9" w:rsidP="007870CD">
      <w:pPr>
        <w:pStyle w:val="Default"/>
        <w:ind w:left="720"/>
        <w:rPr>
          <w:sz w:val="23"/>
          <w:szCs w:val="23"/>
        </w:rPr>
      </w:pPr>
    </w:p>
    <w:p w14:paraId="48A77697" w14:textId="48DCA7D2" w:rsidR="00D107F8" w:rsidRDefault="00D107F8" w:rsidP="007870CD">
      <w:pPr>
        <w:pStyle w:val="Default"/>
        <w:numPr>
          <w:ilvl w:val="0"/>
          <w:numId w:val="1"/>
        </w:numPr>
        <w:ind w:left="720"/>
        <w:rPr>
          <w:sz w:val="23"/>
          <w:szCs w:val="23"/>
        </w:rPr>
      </w:pPr>
      <w:r>
        <w:rPr>
          <w:sz w:val="23"/>
          <w:szCs w:val="23"/>
        </w:rPr>
        <w:t xml:space="preserve">If your English language skills are not up to standards required for graduate study at the university, a pre-study option is available at DePaul’s </w:t>
      </w:r>
      <w:hyperlink r:id="rId13" w:history="1">
        <w:r w:rsidRPr="004C6086">
          <w:rPr>
            <w:rStyle w:val="Hyperlink"/>
            <w:sz w:val="23"/>
            <w:szCs w:val="23"/>
          </w:rPr>
          <w:t>English Language Academy</w:t>
        </w:r>
      </w:hyperlink>
      <w:r>
        <w:rPr>
          <w:sz w:val="23"/>
          <w:szCs w:val="23"/>
        </w:rPr>
        <w:t>. Successful completion of the English program, however, does not guarantee your acceptance into a graduate program.</w:t>
      </w:r>
    </w:p>
    <w:p w14:paraId="2814E916" w14:textId="77777777" w:rsidR="005740B9" w:rsidRDefault="005740B9" w:rsidP="007870CD">
      <w:pPr>
        <w:pStyle w:val="Default"/>
        <w:ind w:left="720"/>
        <w:rPr>
          <w:sz w:val="23"/>
          <w:szCs w:val="23"/>
        </w:rPr>
      </w:pPr>
    </w:p>
    <w:p w14:paraId="5B7D6A3A" w14:textId="2DD03884" w:rsidR="00D107F8" w:rsidRDefault="00D107F8" w:rsidP="007870CD">
      <w:pPr>
        <w:pStyle w:val="Default"/>
        <w:numPr>
          <w:ilvl w:val="0"/>
          <w:numId w:val="1"/>
        </w:numPr>
        <w:ind w:left="720"/>
        <w:rPr>
          <w:sz w:val="23"/>
          <w:szCs w:val="23"/>
        </w:rPr>
      </w:pPr>
      <w:r>
        <w:rPr>
          <w:sz w:val="23"/>
          <w:szCs w:val="23"/>
        </w:rPr>
        <w:t xml:space="preserve">Confreres with an anticipated English Language Academy start prior to their academic program must apply to their intended program, fulfilling all admissions requirements, before their arrival to DePaul. </w:t>
      </w:r>
    </w:p>
    <w:p w14:paraId="2AB94F25" w14:textId="77777777" w:rsidR="005740B9" w:rsidRDefault="005740B9" w:rsidP="007870CD">
      <w:pPr>
        <w:pStyle w:val="Default"/>
        <w:ind w:left="720"/>
        <w:rPr>
          <w:sz w:val="23"/>
          <w:szCs w:val="23"/>
        </w:rPr>
      </w:pPr>
    </w:p>
    <w:p w14:paraId="75611812" w14:textId="0893D75A" w:rsidR="00D107F8" w:rsidRDefault="00D107F8" w:rsidP="007870CD">
      <w:pPr>
        <w:pStyle w:val="Default"/>
        <w:numPr>
          <w:ilvl w:val="0"/>
          <w:numId w:val="1"/>
        </w:numPr>
        <w:ind w:left="720"/>
        <w:rPr>
          <w:sz w:val="23"/>
          <w:szCs w:val="23"/>
        </w:rPr>
      </w:pPr>
      <w:r>
        <w:rPr>
          <w:sz w:val="23"/>
          <w:szCs w:val="23"/>
        </w:rPr>
        <w:t>Confreres can be awarded scholarships for the English Language Academy, even if they do not intend to seek admission into a graduate program.</w:t>
      </w:r>
    </w:p>
    <w:p w14:paraId="09A5F841" w14:textId="77777777" w:rsidR="005740B9" w:rsidRDefault="005740B9" w:rsidP="007870CD">
      <w:pPr>
        <w:pStyle w:val="Default"/>
        <w:ind w:left="720"/>
        <w:rPr>
          <w:sz w:val="23"/>
          <w:szCs w:val="23"/>
        </w:rPr>
      </w:pPr>
    </w:p>
    <w:p w14:paraId="28E5650C" w14:textId="089D1A57" w:rsidR="00D107F8" w:rsidRDefault="00D107F8" w:rsidP="007870CD">
      <w:pPr>
        <w:pStyle w:val="Default"/>
        <w:numPr>
          <w:ilvl w:val="0"/>
          <w:numId w:val="1"/>
        </w:numPr>
        <w:ind w:left="720"/>
        <w:rPr>
          <w:sz w:val="23"/>
          <w:szCs w:val="23"/>
        </w:rPr>
      </w:pPr>
      <w:r>
        <w:rPr>
          <w:sz w:val="23"/>
          <w:szCs w:val="23"/>
        </w:rPr>
        <w:t>The university presently has five doctoral programs in Education, Philosophy, Psychology, Nursing, and Computer Science. The awarding of a doctoral scholarship to a qualified international Vincentian will be made on a case-by-case basis by the president of the university</w:t>
      </w:r>
      <w:r w:rsidR="00195256">
        <w:rPr>
          <w:sz w:val="23"/>
          <w:szCs w:val="23"/>
        </w:rPr>
        <w:t xml:space="preserve"> and are not typically awarded as part of the International Vincentian Scholarship program</w:t>
      </w:r>
      <w:r>
        <w:rPr>
          <w:sz w:val="23"/>
          <w:szCs w:val="23"/>
        </w:rPr>
        <w:t xml:space="preserve">. </w:t>
      </w:r>
      <w:r w:rsidR="00195256">
        <w:rPr>
          <w:sz w:val="23"/>
          <w:szCs w:val="23"/>
        </w:rPr>
        <w:t>Please note that s</w:t>
      </w:r>
      <w:r>
        <w:rPr>
          <w:sz w:val="23"/>
          <w:szCs w:val="23"/>
        </w:rPr>
        <w:t>uccessful completion of a master’s degree program at the university does not guarantee your admission to a doctoral program, or the availability of a scholarship.</w:t>
      </w:r>
    </w:p>
    <w:p w14:paraId="2C2895E7" w14:textId="77777777" w:rsidR="005740B9" w:rsidRDefault="005740B9" w:rsidP="007870CD">
      <w:pPr>
        <w:pStyle w:val="Default"/>
        <w:ind w:left="720"/>
        <w:rPr>
          <w:sz w:val="23"/>
          <w:szCs w:val="23"/>
        </w:rPr>
      </w:pPr>
    </w:p>
    <w:p w14:paraId="0362569A" w14:textId="45C84FD8" w:rsidR="00D107F8" w:rsidRDefault="00D107F8" w:rsidP="007870CD">
      <w:pPr>
        <w:pStyle w:val="Default"/>
        <w:numPr>
          <w:ilvl w:val="0"/>
          <w:numId w:val="1"/>
        </w:numPr>
        <w:ind w:left="720"/>
        <w:rPr>
          <w:sz w:val="23"/>
          <w:szCs w:val="23"/>
        </w:rPr>
      </w:pPr>
      <w:r>
        <w:rPr>
          <w:sz w:val="23"/>
          <w:szCs w:val="23"/>
        </w:rPr>
        <w:t xml:space="preserve">To begin the admission process, you must submit an online application using </w:t>
      </w:r>
      <w:hyperlink r:id="rId14" w:history="1">
        <w:r w:rsidRPr="004C6086">
          <w:rPr>
            <w:rStyle w:val="Hyperlink"/>
            <w:sz w:val="23"/>
            <w:szCs w:val="23"/>
          </w:rPr>
          <w:t>DePaul's Online Application Center</w:t>
        </w:r>
      </w:hyperlink>
      <w:r>
        <w:rPr>
          <w:color w:val="1F487C"/>
          <w:sz w:val="23"/>
          <w:szCs w:val="23"/>
        </w:rPr>
        <w:t xml:space="preserve">. </w:t>
      </w:r>
      <w:r>
        <w:rPr>
          <w:sz w:val="23"/>
          <w:szCs w:val="23"/>
        </w:rPr>
        <w:t>On the homepage, you will need to select the correct student type to start your application. In most cases, this will be “Graduate” or “Continuing Education.”</w:t>
      </w:r>
    </w:p>
    <w:p w14:paraId="409C4ABD" w14:textId="77777777" w:rsidR="005740B9" w:rsidRDefault="005740B9" w:rsidP="007870CD">
      <w:pPr>
        <w:pStyle w:val="Default"/>
        <w:ind w:left="720"/>
        <w:rPr>
          <w:sz w:val="23"/>
          <w:szCs w:val="23"/>
        </w:rPr>
      </w:pPr>
    </w:p>
    <w:p w14:paraId="6EA1123B" w14:textId="5FA62A59" w:rsidR="00D107F8" w:rsidRDefault="00D107F8" w:rsidP="007870CD">
      <w:pPr>
        <w:pStyle w:val="Default"/>
        <w:numPr>
          <w:ilvl w:val="0"/>
          <w:numId w:val="1"/>
        </w:numPr>
        <w:ind w:left="720"/>
        <w:rPr>
          <w:sz w:val="23"/>
          <w:szCs w:val="23"/>
        </w:rPr>
      </w:pPr>
      <w:r>
        <w:rPr>
          <w:sz w:val="23"/>
          <w:szCs w:val="23"/>
        </w:rPr>
        <w:t>The Online Application Center will walk you through the necessary steps to successfully create an account.</w:t>
      </w:r>
    </w:p>
    <w:p w14:paraId="34455BCB" w14:textId="77777777" w:rsidR="00D107F8" w:rsidRDefault="00D107F8" w:rsidP="00D107F8">
      <w:pPr>
        <w:pStyle w:val="Default"/>
        <w:rPr>
          <w:rFonts w:cstheme="minorBidi"/>
          <w:color w:val="auto"/>
        </w:rPr>
      </w:pPr>
    </w:p>
    <w:p w14:paraId="63DF460C" w14:textId="74DF7159" w:rsidR="00D107F8" w:rsidRDefault="00D107F8" w:rsidP="00D107F8">
      <w:pPr>
        <w:pStyle w:val="Default"/>
        <w:pageBreakBefore/>
        <w:rPr>
          <w:rFonts w:cstheme="minorBidi"/>
          <w:color w:val="auto"/>
          <w:sz w:val="23"/>
          <w:szCs w:val="23"/>
        </w:rPr>
      </w:pPr>
      <w:r>
        <w:rPr>
          <w:rFonts w:cstheme="minorBidi"/>
          <w:b/>
          <w:bCs/>
          <w:color w:val="auto"/>
          <w:sz w:val="23"/>
          <w:szCs w:val="23"/>
        </w:rPr>
        <w:lastRenderedPageBreak/>
        <w:t xml:space="preserve">Catholic Theological Union (CTU) </w:t>
      </w:r>
      <w:r w:rsidR="005740B9">
        <w:rPr>
          <w:rFonts w:cstheme="minorBidi"/>
          <w:b/>
          <w:bCs/>
          <w:color w:val="auto"/>
          <w:sz w:val="23"/>
          <w:szCs w:val="23"/>
        </w:rPr>
        <w:br/>
      </w:r>
    </w:p>
    <w:p w14:paraId="078F2942" w14:textId="080BB2E3" w:rsidR="00D107F8" w:rsidRDefault="00D107F8" w:rsidP="007870CD">
      <w:pPr>
        <w:pStyle w:val="Default"/>
        <w:numPr>
          <w:ilvl w:val="0"/>
          <w:numId w:val="1"/>
        </w:numPr>
        <w:spacing w:after="314"/>
        <w:rPr>
          <w:sz w:val="23"/>
          <w:szCs w:val="23"/>
        </w:rPr>
      </w:pPr>
      <w:r>
        <w:rPr>
          <w:color w:val="auto"/>
          <w:sz w:val="23"/>
          <w:szCs w:val="23"/>
        </w:rPr>
        <w:t xml:space="preserve">Information about CTU’s academic programs and the application process can all be found online at the university’s </w:t>
      </w:r>
      <w:hyperlink r:id="rId15" w:history="1">
        <w:r w:rsidRPr="004C6086">
          <w:rPr>
            <w:rStyle w:val="Hyperlink"/>
            <w:sz w:val="23"/>
            <w:szCs w:val="23"/>
          </w:rPr>
          <w:t>Admission Guidelines and Requirements website</w:t>
        </w:r>
      </w:hyperlink>
      <w:r>
        <w:rPr>
          <w:sz w:val="23"/>
          <w:szCs w:val="23"/>
        </w:rPr>
        <w:t xml:space="preserve">. It is your responsibility to follow the application process and timeline as set out by CTU. The Office of Mission and </w:t>
      </w:r>
      <w:r w:rsidR="004C6086">
        <w:rPr>
          <w:sz w:val="23"/>
          <w:szCs w:val="23"/>
        </w:rPr>
        <w:t xml:space="preserve">Ministry </w:t>
      </w:r>
      <w:r>
        <w:rPr>
          <w:sz w:val="23"/>
          <w:szCs w:val="23"/>
        </w:rPr>
        <w:t xml:space="preserve">will assist you as needed. </w:t>
      </w:r>
    </w:p>
    <w:p w14:paraId="1A2E75DC" w14:textId="2711B99A" w:rsidR="00D107F8" w:rsidRDefault="00D107F8" w:rsidP="007870CD">
      <w:pPr>
        <w:pStyle w:val="Default"/>
        <w:numPr>
          <w:ilvl w:val="0"/>
          <w:numId w:val="1"/>
        </w:numPr>
        <w:spacing w:after="314"/>
        <w:rPr>
          <w:sz w:val="23"/>
          <w:szCs w:val="23"/>
        </w:rPr>
      </w:pPr>
      <w:r>
        <w:rPr>
          <w:sz w:val="23"/>
          <w:szCs w:val="23"/>
        </w:rPr>
        <w:t xml:space="preserve">To begin the admission process, you must submit an online application using </w:t>
      </w:r>
      <w:hyperlink r:id="rId16" w:history="1">
        <w:r w:rsidRPr="004C6086">
          <w:rPr>
            <w:rStyle w:val="Hyperlink"/>
            <w:sz w:val="23"/>
            <w:szCs w:val="23"/>
          </w:rPr>
          <w:t>CTU's Online Application for Admission</w:t>
        </w:r>
      </w:hyperlink>
      <w:r>
        <w:rPr>
          <w:color w:val="1F487C"/>
          <w:sz w:val="23"/>
          <w:szCs w:val="23"/>
        </w:rPr>
        <w:t xml:space="preserve">. </w:t>
      </w:r>
      <w:r>
        <w:rPr>
          <w:sz w:val="23"/>
          <w:szCs w:val="23"/>
        </w:rPr>
        <w:t xml:space="preserve">On the homepage, you will need to set-up a username and password in the “new users” section. Once you set-up a username and password, you will be able to log in and out as necessary to access your saved online application. The online application for admission is for continuing education, certificate and masters-level programs only. </w:t>
      </w:r>
    </w:p>
    <w:p w14:paraId="036C4B32" w14:textId="6801358A" w:rsidR="00D107F8" w:rsidRDefault="00D107F8" w:rsidP="007870CD">
      <w:pPr>
        <w:pStyle w:val="Default"/>
        <w:numPr>
          <w:ilvl w:val="0"/>
          <w:numId w:val="1"/>
        </w:numPr>
        <w:spacing w:after="314"/>
        <w:rPr>
          <w:sz w:val="23"/>
          <w:szCs w:val="23"/>
        </w:rPr>
      </w:pPr>
      <w:r>
        <w:rPr>
          <w:sz w:val="23"/>
          <w:szCs w:val="23"/>
        </w:rPr>
        <w:t xml:space="preserve">If you are interested in applying to the </w:t>
      </w:r>
      <w:hyperlink r:id="rId17" w:history="1">
        <w:r w:rsidRPr="0087714A">
          <w:rPr>
            <w:rStyle w:val="Hyperlink"/>
            <w:sz w:val="23"/>
            <w:szCs w:val="23"/>
          </w:rPr>
          <w:t>Ecumenical Doctor of Ministry Program</w:t>
        </w:r>
      </w:hyperlink>
      <w:r>
        <w:rPr>
          <w:sz w:val="23"/>
          <w:szCs w:val="23"/>
        </w:rPr>
        <w:t xml:space="preserve">, </w:t>
      </w:r>
      <w:r w:rsidR="0087714A">
        <w:rPr>
          <w:sz w:val="23"/>
          <w:szCs w:val="23"/>
        </w:rPr>
        <w:t>information can be found here</w:t>
      </w:r>
      <w:r>
        <w:rPr>
          <w:sz w:val="23"/>
          <w:szCs w:val="23"/>
        </w:rPr>
        <w:t xml:space="preserve">. </w:t>
      </w:r>
    </w:p>
    <w:p w14:paraId="0BB0B807" w14:textId="7275F621" w:rsidR="00D107F8" w:rsidRDefault="00D107F8" w:rsidP="007870CD">
      <w:pPr>
        <w:pStyle w:val="Default"/>
        <w:numPr>
          <w:ilvl w:val="0"/>
          <w:numId w:val="1"/>
        </w:numPr>
        <w:rPr>
          <w:sz w:val="23"/>
          <w:szCs w:val="23"/>
        </w:rPr>
      </w:pPr>
      <w:r>
        <w:rPr>
          <w:sz w:val="23"/>
          <w:szCs w:val="23"/>
        </w:rPr>
        <w:t>The Graduate Record Examination (GRE) or Graduate Management Admission Test (GMAT) may be required as a part of the admission process to a graduate program. Please consult the program for testing requirements. Information on the GRE and GMAT can be found here:</w:t>
      </w:r>
      <w:r w:rsidR="0087714A">
        <w:rPr>
          <w:sz w:val="23"/>
          <w:szCs w:val="23"/>
        </w:rPr>
        <w:t xml:space="preserve"> </w:t>
      </w:r>
      <w:hyperlink r:id="rId18" w:history="1">
        <w:r w:rsidR="0087714A" w:rsidRPr="005740B9">
          <w:rPr>
            <w:rStyle w:val="Hyperlink"/>
            <w:sz w:val="23"/>
            <w:szCs w:val="23"/>
          </w:rPr>
          <w:t>GRE Testing Site</w:t>
        </w:r>
      </w:hyperlink>
      <w:r w:rsidR="0087714A">
        <w:rPr>
          <w:sz w:val="23"/>
          <w:szCs w:val="23"/>
        </w:rPr>
        <w:t xml:space="preserve"> and </w:t>
      </w:r>
      <w:hyperlink r:id="rId19" w:history="1">
        <w:r w:rsidR="0087714A" w:rsidRPr="005740B9">
          <w:rPr>
            <w:rStyle w:val="Hyperlink"/>
            <w:sz w:val="23"/>
            <w:szCs w:val="23"/>
          </w:rPr>
          <w:t>GMAT Testing Website</w:t>
        </w:r>
      </w:hyperlink>
      <w:r w:rsidR="0087714A">
        <w:rPr>
          <w:sz w:val="23"/>
          <w:szCs w:val="23"/>
        </w:rPr>
        <w:t xml:space="preserve">. </w:t>
      </w:r>
    </w:p>
    <w:p w14:paraId="2B282BC2" w14:textId="77777777" w:rsidR="0087714A" w:rsidRDefault="005740B9" w:rsidP="00D107F8">
      <w:pPr>
        <w:pStyle w:val="Default"/>
        <w:rPr>
          <w:b/>
          <w:bCs/>
          <w:sz w:val="23"/>
          <w:szCs w:val="23"/>
        </w:rPr>
      </w:pPr>
      <w:r>
        <w:rPr>
          <w:b/>
          <w:bCs/>
          <w:sz w:val="23"/>
          <w:szCs w:val="23"/>
        </w:rPr>
        <w:br/>
      </w:r>
    </w:p>
    <w:p w14:paraId="15908CEF" w14:textId="7406278C" w:rsidR="00D107F8" w:rsidRDefault="00D107F8" w:rsidP="00D107F8">
      <w:pPr>
        <w:pStyle w:val="Default"/>
        <w:rPr>
          <w:sz w:val="23"/>
          <w:szCs w:val="23"/>
        </w:rPr>
      </w:pPr>
      <w:r>
        <w:rPr>
          <w:b/>
          <w:bCs/>
          <w:sz w:val="23"/>
          <w:szCs w:val="23"/>
        </w:rPr>
        <w:t xml:space="preserve">General Admission and Academic Planning Information </w:t>
      </w:r>
      <w:r w:rsidR="005740B9">
        <w:rPr>
          <w:b/>
          <w:bCs/>
          <w:sz w:val="23"/>
          <w:szCs w:val="23"/>
        </w:rPr>
        <w:br/>
      </w:r>
    </w:p>
    <w:p w14:paraId="2684D0EB" w14:textId="77777777" w:rsidR="007870CD" w:rsidRDefault="00D107F8" w:rsidP="005740B9">
      <w:pPr>
        <w:pStyle w:val="Default"/>
        <w:numPr>
          <w:ilvl w:val="0"/>
          <w:numId w:val="2"/>
        </w:numPr>
        <w:spacing w:after="314"/>
        <w:rPr>
          <w:sz w:val="23"/>
          <w:szCs w:val="23"/>
        </w:rPr>
      </w:pPr>
      <w:r>
        <w:rPr>
          <w:sz w:val="23"/>
          <w:szCs w:val="23"/>
        </w:rPr>
        <w:t xml:space="preserve">In addition to the application, DePaul and CTU require all international students to submit official educational credentials (transcripts, mark sheets, degree certificates). The documentation of past educational work must be certified </w:t>
      </w:r>
      <w:r>
        <w:rPr>
          <w:b/>
          <w:bCs/>
          <w:sz w:val="23"/>
          <w:szCs w:val="23"/>
        </w:rPr>
        <w:t xml:space="preserve">original </w:t>
      </w:r>
      <w:r>
        <w:rPr>
          <w:sz w:val="23"/>
          <w:szCs w:val="23"/>
        </w:rPr>
        <w:t xml:space="preserve">copies. At times, further information may be required about the previously-attended institutions and their programs. These credentials must be evaluated by an external international evaluation agency. The </w:t>
      </w:r>
      <w:r w:rsidR="0087714A">
        <w:rPr>
          <w:sz w:val="23"/>
          <w:szCs w:val="23"/>
        </w:rPr>
        <w:t>Division of Mission and Ministry</w:t>
      </w:r>
      <w:r>
        <w:rPr>
          <w:sz w:val="23"/>
          <w:szCs w:val="23"/>
        </w:rPr>
        <w:t xml:space="preserve"> has a relationship with </w:t>
      </w:r>
      <w:hyperlink r:id="rId20" w:history="1">
        <w:r w:rsidRPr="0087714A">
          <w:rPr>
            <w:rStyle w:val="Hyperlink"/>
            <w:sz w:val="23"/>
            <w:szCs w:val="23"/>
          </w:rPr>
          <w:t>One Earth International Credential Evaluation</w:t>
        </w:r>
      </w:hyperlink>
      <w:r>
        <w:rPr>
          <w:sz w:val="23"/>
          <w:szCs w:val="23"/>
        </w:rPr>
        <w:t xml:space="preserve">. The Scholarship Coordinator will work with you directly to obtain the credentials and send to the agency for evaluation. These evaluators will then provide DePaul and CTU with a general evaluation and certified copies of international educational credentials which will be used during admission review. The </w:t>
      </w:r>
      <w:r w:rsidR="0087714A">
        <w:rPr>
          <w:sz w:val="23"/>
          <w:szCs w:val="23"/>
        </w:rPr>
        <w:t>Division of Mission and Ministry</w:t>
      </w:r>
      <w:r>
        <w:rPr>
          <w:sz w:val="23"/>
          <w:szCs w:val="23"/>
        </w:rPr>
        <w:t xml:space="preserve"> will cover all associated fees. </w:t>
      </w:r>
    </w:p>
    <w:p w14:paraId="0409D919" w14:textId="04540A16" w:rsidR="007870CD" w:rsidRPr="007870CD" w:rsidRDefault="007870CD" w:rsidP="007870CD">
      <w:pPr>
        <w:pStyle w:val="Default"/>
        <w:pageBreakBefore/>
        <w:numPr>
          <w:ilvl w:val="0"/>
          <w:numId w:val="2"/>
        </w:numPr>
        <w:spacing w:after="314"/>
        <w:rPr>
          <w:color w:val="auto"/>
          <w:sz w:val="23"/>
          <w:szCs w:val="23"/>
        </w:rPr>
      </w:pPr>
      <w:r w:rsidRPr="007870CD">
        <w:rPr>
          <w:sz w:val="23"/>
          <w:szCs w:val="23"/>
        </w:rPr>
        <w:lastRenderedPageBreak/>
        <w:t xml:space="preserve">U.S. immigration authorization will be handled by the scholarship-confreres and the </w:t>
      </w:r>
      <w:hyperlink r:id="rId21" w:history="1">
        <w:r w:rsidRPr="007870CD">
          <w:rPr>
            <w:rStyle w:val="Hyperlink"/>
            <w:sz w:val="23"/>
            <w:szCs w:val="23"/>
          </w:rPr>
          <w:t>DePaul’s Office of International Admissions</w:t>
        </w:r>
      </w:hyperlink>
      <w:r w:rsidRPr="007870CD">
        <w:rPr>
          <w:sz w:val="23"/>
          <w:szCs w:val="23"/>
        </w:rPr>
        <w:t xml:space="preserve"> and </w:t>
      </w:r>
      <w:hyperlink r:id="rId22" w:history="1">
        <w:r w:rsidRPr="007870CD">
          <w:rPr>
            <w:rStyle w:val="Hyperlink"/>
            <w:sz w:val="23"/>
            <w:szCs w:val="23"/>
          </w:rPr>
          <w:t>Office for International Student &amp; Scholar Services</w:t>
        </w:r>
      </w:hyperlink>
      <w:r w:rsidRPr="007870CD">
        <w:rPr>
          <w:sz w:val="23"/>
          <w:szCs w:val="23"/>
        </w:rPr>
        <w:t xml:space="preserve"> or CTU’s Admissions Office. The Division of Mission and Ministry will provide assistance as needed. Given the complexity of this process, it is necessary that you give a timely and accurate response to all requests for information and documentation. Failure to provide timely and accurate responses may lead to the denial/revocation of a student visa by the United States government. Once in the United States, you must continue to assure your compliance with reporting requirements of the Immigration and Naturalization Service. The university does not support confreres coming to the United States under a “religious </w:t>
      </w:r>
      <w:r w:rsidRPr="007870CD">
        <w:rPr>
          <w:color w:val="auto"/>
          <w:sz w:val="23"/>
          <w:szCs w:val="23"/>
        </w:rPr>
        <w:t xml:space="preserve">worker” visa. Only applications for student visas are supported (an I-20 visa). </w:t>
      </w:r>
    </w:p>
    <w:p w14:paraId="08DA47A3" w14:textId="2D0DB252" w:rsidR="007870CD" w:rsidRDefault="007870CD" w:rsidP="007870CD">
      <w:pPr>
        <w:pStyle w:val="Default"/>
        <w:numPr>
          <w:ilvl w:val="0"/>
          <w:numId w:val="2"/>
        </w:numPr>
        <w:spacing w:after="314"/>
        <w:rPr>
          <w:color w:val="auto"/>
          <w:sz w:val="23"/>
          <w:szCs w:val="23"/>
        </w:rPr>
      </w:pPr>
      <w:r>
        <w:rPr>
          <w:color w:val="auto"/>
          <w:sz w:val="23"/>
          <w:szCs w:val="23"/>
        </w:rPr>
        <w:t>Your visitor or vice-visitor must approve, in writing, your planned course of study, and any changes in your planned course of study. Any changes must</w:t>
      </w:r>
      <w:r w:rsidR="00183B7E">
        <w:rPr>
          <w:color w:val="auto"/>
          <w:sz w:val="23"/>
          <w:szCs w:val="23"/>
        </w:rPr>
        <w:t xml:space="preserve"> also be approved by </w:t>
      </w:r>
      <w:r w:rsidR="00195256">
        <w:rPr>
          <w:color w:val="auto"/>
          <w:sz w:val="23"/>
          <w:szCs w:val="23"/>
        </w:rPr>
        <w:t>Dr. Mark Laboe</w:t>
      </w:r>
      <w:r w:rsidR="00183B7E">
        <w:rPr>
          <w:color w:val="auto"/>
          <w:sz w:val="23"/>
          <w:szCs w:val="23"/>
        </w:rPr>
        <w:t>.</w:t>
      </w:r>
      <w:r>
        <w:rPr>
          <w:color w:val="auto"/>
          <w:sz w:val="23"/>
          <w:szCs w:val="23"/>
        </w:rPr>
        <w:t xml:space="preserve"> </w:t>
      </w:r>
    </w:p>
    <w:p w14:paraId="38FAEA7E" w14:textId="0465532E" w:rsidR="007870CD" w:rsidRDefault="007870CD" w:rsidP="007870CD">
      <w:pPr>
        <w:pStyle w:val="Default"/>
        <w:numPr>
          <w:ilvl w:val="0"/>
          <w:numId w:val="2"/>
        </w:numPr>
        <w:rPr>
          <w:color w:val="auto"/>
          <w:sz w:val="23"/>
          <w:szCs w:val="23"/>
        </w:rPr>
      </w:pPr>
      <w:r>
        <w:rPr>
          <w:color w:val="auto"/>
          <w:sz w:val="23"/>
          <w:szCs w:val="23"/>
        </w:rPr>
        <w:t>You will be expected to complete your degree program within the time frame appropriate to the degree in question. Your program will assign you an academic advisor. This presumes that you will attend classes full-time. Average Length of Programs English Language Program: 1 year</w:t>
      </w:r>
      <w:r w:rsidR="007B53BD">
        <w:rPr>
          <w:color w:val="auto"/>
          <w:sz w:val="23"/>
          <w:szCs w:val="23"/>
        </w:rPr>
        <w:t>.</w:t>
      </w:r>
      <w:r>
        <w:rPr>
          <w:color w:val="auto"/>
          <w:sz w:val="23"/>
          <w:szCs w:val="23"/>
        </w:rPr>
        <w:t xml:space="preserve"> Graduate Degree Programs: 2 – 3 years </w:t>
      </w:r>
    </w:p>
    <w:p w14:paraId="0D02B90C" w14:textId="77777777" w:rsidR="007870CD" w:rsidRDefault="007870CD" w:rsidP="007870CD">
      <w:pPr>
        <w:pStyle w:val="Default"/>
        <w:rPr>
          <w:color w:val="auto"/>
          <w:sz w:val="23"/>
          <w:szCs w:val="23"/>
        </w:rPr>
      </w:pPr>
    </w:p>
    <w:p w14:paraId="3C81A999" w14:textId="77777777" w:rsidR="007870CD" w:rsidRDefault="007870CD" w:rsidP="007870CD">
      <w:pPr>
        <w:pStyle w:val="Default"/>
        <w:numPr>
          <w:ilvl w:val="0"/>
          <w:numId w:val="2"/>
        </w:numPr>
        <w:spacing w:after="314"/>
        <w:rPr>
          <w:color w:val="auto"/>
          <w:sz w:val="23"/>
          <w:szCs w:val="23"/>
        </w:rPr>
      </w:pPr>
      <w:r>
        <w:rPr>
          <w:color w:val="auto"/>
          <w:sz w:val="23"/>
          <w:szCs w:val="23"/>
        </w:rPr>
        <w:t xml:space="preserve">Each quarter, after meeting with your academic advisor you will need to file your class schedule with the Scholarship Coordinator in the </w:t>
      </w:r>
      <w:r>
        <w:rPr>
          <w:sz w:val="23"/>
          <w:szCs w:val="23"/>
        </w:rPr>
        <w:t>Division of Mission and Ministry</w:t>
      </w:r>
      <w:r>
        <w:rPr>
          <w:color w:val="auto"/>
          <w:sz w:val="23"/>
          <w:szCs w:val="23"/>
        </w:rPr>
        <w:t xml:space="preserve">. </w:t>
      </w:r>
    </w:p>
    <w:p w14:paraId="508AD831" w14:textId="5D4DD8F3" w:rsidR="00D107F8" w:rsidRPr="007870CD" w:rsidRDefault="007870CD" w:rsidP="007870CD">
      <w:pPr>
        <w:pStyle w:val="Default"/>
        <w:numPr>
          <w:ilvl w:val="0"/>
          <w:numId w:val="2"/>
        </w:numPr>
        <w:spacing w:after="314"/>
        <w:rPr>
          <w:sz w:val="23"/>
          <w:szCs w:val="23"/>
        </w:rPr>
      </w:pPr>
      <w:r>
        <w:rPr>
          <w:color w:val="auto"/>
          <w:sz w:val="23"/>
          <w:szCs w:val="23"/>
        </w:rPr>
        <w:t>It is understood that the primary purpose for the residence of these confreres in the United States is their academic studies. Travel, or other personal, or apostolic commitments, that would interfere with this emphasis are discouraged.</w:t>
      </w:r>
    </w:p>
    <w:p w14:paraId="7994B4CD" w14:textId="77777777" w:rsidR="00D107F8" w:rsidRDefault="00D107F8" w:rsidP="00D107F8">
      <w:pPr>
        <w:pStyle w:val="Default"/>
        <w:rPr>
          <w:color w:val="auto"/>
          <w:sz w:val="23"/>
          <w:szCs w:val="23"/>
        </w:rPr>
      </w:pPr>
    </w:p>
    <w:p w14:paraId="58E916FB" w14:textId="6D0FC6BB" w:rsidR="00D107F8" w:rsidRDefault="00D107F8" w:rsidP="00D107F8">
      <w:pPr>
        <w:pStyle w:val="Default"/>
        <w:rPr>
          <w:color w:val="auto"/>
          <w:sz w:val="23"/>
          <w:szCs w:val="23"/>
        </w:rPr>
      </w:pPr>
      <w:r>
        <w:rPr>
          <w:b/>
          <w:bCs/>
          <w:color w:val="auto"/>
          <w:sz w:val="23"/>
          <w:szCs w:val="23"/>
        </w:rPr>
        <w:t xml:space="preserve">Information on Expenses </w:t>
      </w:r>
      <w:r w:rsidR="005740B9">
        <w:rPr>
          <w:b/>
          <w:bCs/>
          <w:color w:val="auto"/>
          <w:sz w:val="23"/>
          <w:szCs w:val="23"/>
        </w:rPr>
        <w:br/>
      </w:r>
    </w:p>
    <w:p w14:paraId="0123746D" w14:textId="3ABD5CBC" w:rsidR="00D107F8" w:rsidRDefault="00D107F8" w:rsidP="005740B9">
      <w:pPr>
        <w:pStyle w:val="Default"/>
        <w:numPr>
          <w:ilvl w:val="0"/>
          <w:numId w:val="2"/>
        </w:numPr>
        <w:spacing w:after="314"/>
        <w:rPr>
          <w:color w:val="auto"/>
          <w:sz w:val="23"/>
          <w:szCs w:val="23"/>
        </w:rPr>
      </w:pPr>
      <w:r>
        <w:rPr>
          <w:color w:val="auto"/>
          <w:sz w:val="23"/>
          <w:szCs w:val="23"/>
        </w:rPr>
        <w:t xml:space="preserve">The scholarship from the university will cover your tuition, room &amp; board and other educational expenses, including textbooks, a university issued desktop or laptop, and pre-approved educational related travel. </w:t>
      </w:r>
    </w:p>
    <w:p w14:paraId="483639E3" w14:textId="5C67AB42" w:rsidR="00D107F8" w:rsidRDefault="00D107F8" w:rsidP="005740B9">
      <w:pPr>
        <w:pStyle w:val="Default"/>
        <w:numPr>
          <w:ilvl w:val="0"/>
          <w:numId w:val="2"/>
        </w:numPr>
        <w:spacing w:after="314"/>
        <w:rPr>
          <w:sz w:val="23"/>
          <w:szCs w:val="23"/>
        </w:rPr>
      </w:pPr>
      <w:r>
        <w:rPr>
          <w:color w:val="auto"/>
          <w:sz w:val="23"/>
          <w:szCs w:val="23"/>
        </w:rPr>
        <w:t xml:space="preserve">Pre-approved educational related travel expenses include Chicago Transit Authority Ventra travel for students who are enrolled part-time or in specialized programs that do not issue the </w:t>
      </w:r>
      <w:r>
        <w:rPr>
          <w:color w:val="0000FF"/>
          <w:sz w:val="23"/>
          <w:szCs w:val="23"/>
        </w:rPr>
        <w:t xml:space="preserve">U-Pass </w:t>
      </w:r>
      <w:r>
        <w:rPr>
          <w:sz w:val="23"/>
          <w:szCs w:val="23"/>
        </w:rPr>
        <w:t xml:space="preserve">transit card, study abroad expenses and other special academic program required travel. </w:t>
      </w:r>
    </w:p>
    <w:p w14:paraId="63578D75" w14:textId="4F4E3675" w:rsidR="00D107F8" w:rsidRPr="005740B9" w:rsidRDefault="00D107F8" w:rsidP="005740B9">
      <w:pPr>
        <w:pStyle w:val="Default"/>
        <w:numPr>
          <w:ilvl w:val="0"/>
          <w:numId w:val="2"/>
        </w:numPr>
        <w:spacing w:after="314"/>
        <w:rPr>
          <w:color w:val="auto"/>
          <w:sz w:val="23"/>
          <w:szCs w:val="23"/>
        </w:rPr>
      </w:pPr>
      <w:r w:rsidRPr="005740B9">
        <w:rPr>
          <w:color w:val="auto"/>
          <w:sz w:val="23"/>
          <w:szCs w:val="23"/>
        </w:rPr>
        <w:t xml:space="preserve">The scholarship program does not cover travel expenses for your visa or passport renewal domestically or internationally. These costs are the responsibility of your home or vice-province. </w:t>
      </w:r>
    </w:p>
    <w:p w14:paraId="30DABE8F" w14:textId="4D7FCB7D" w:rsidR="00D107F8" w:rsidRPr="005740B9" w:rsidRDefault="00D107F8" w:rsidP="005740B9">
      <w:pPr>
        <w:pStyle w:val="Default"/>
        <w:numPr>
          <w:ilvl w:val="0"/>
          <w:numId w:val="2"/>
        </w:numPr>
        <w:spacing w:after="314"/>
        <w:rPr>
          <w:color w:val="auto"/>
          <w:sz w:val="23"/>
          <w:szCs w:val="23"/>
        </w:rPr>
      </w:pPr>
      <w:r w:rsidRPr="005740B9">
        <w:rPr>
          <w:color w:val="auto"/>
          <w:sz w:val="23"/>
          <w:szCs w:val="23"/>
        </w:rPr>
        <w:t xml:space="preserve">Your home province or vice-province is responsible for all expenses related to non-academic travel within the United States. </w:t>
      </w:r>
    </w:p>
    <w:p w14:paraId="7B613B7F" w14:textId="00A9858A" w:rsidR="00D107F8" w:rsidRPr="005740B9" w:rsidRDefault="00D107F8" w:rsidP="00E66CB7">
      <w:pPr>
        <w:pStyle w:val="Default"/>
        <w:pageBreakBefore/>
        <w:numPr>
          <w:ilvl w:val="0"/>
          <w:numId w:val="2"/>
        </w:numPr>
        <w:spacing w:after="314"/>
        <w:rPr>
          <w:sz w:val="23"/>
          <w:szCs w:val="23"/>
        </w:rPr>
      </w:pPr>
      <w:r w:rsidRPr="005740B9">
        <w:rPr>
          <w:color w:val="auto"/>
          <w:sz w:val="23"/>
          <w:szCs w:val="23"/>
        </w:rPr>
        <w:lastRenderedPageBreak/>
        <w:t>It is of the utmost importance that confreres selected to participate in this program are in good physical and mental health. Medical costs in the United States are astronomical. The province and the university have a limited ab</w:t>
      </w:r>
      <w:r w:rsidRPr="005740B9">
        <w:rPr>
          <w:sz w:val="23"/>
          <w:szCs w:val="23"/>
        </w:rPr>
        <w:t xml:space="preserve">ility to cover medical, dental and vision care costs through insurance. You should have a thorough physical examination before coming to the United States. If there are any serious pre-existing medical problems these should be addressed in the home country. Once in the United States, if you are a degree-seeking student you will be covered by insurance for normal and routine medical, dental and vision care costs. Your home province or vice province is responsible for insurance coverage if </w:t>
      </w:r>
      <w:r w:rsidRPr="005740B9">
        <w:rPr>
          <w:color w:val="auto"/>
          <w:sz w:val="23"/>
          <w:szCs w:val="23"/>
        </w:rPr>
        <w:t xml:space="preserve">you are a non-degree seeking student or studying on a short-term basis. However, in the event you may need extensive medical attention it may be necessary for you to interrupt your studies and return to your home province or vice-province for treatment, or the home province or vice-province may be asked to pay for U.S. treatment. Information on the university’s immunization requirements, health services and medical/health insurance is available here: </w:t>
      </w:r>
      <w:hyperlink r:id="rId23" w:history="1">
        <w:r w:rsidRPr="007B53BD">
          <w:rPr>
            <w:rStyle w:val="Hyperlink"/>
            <w:sz w:val="23"/>
            <w:szCs w:val="23"/>
          </w:rPr>
          <w:t xml:space="preserve">DePaul International Scholars Health Services &amp; Insurance Information. </w:t>
        </w:r>
      </w:hyperlink>
    </w:p>
    <w:p w14:paraId="5C347C6F" w14:textId="6F0DFF35" w:rsidR="00D107F8" w:rsidRDefault="00D107F8" w:rsidP="00D107F8">
      <w:pPr>
        <w:pStyle w:val="Default"/>
        <w:spacing w:after="314"/>
        <w:rPr>
          <w:sz w:val="23"/>
          <w:szCs w:val="23"/>
        </w:rPr>
      </w:pPr>
      <w:r>
        <w:rPr>
          <w:sz w:val="23"/>
          <w:szCs w:val="23"/>
        </w:rPr>
        <w:t xml:space="preserve">If you are coming on a short-term basis or only for English language study, your home province or vice-province is responsible for any personal expenses, including insurance costs. The Vincentian Residence can purchase short-term student health insurance for you upon your arrival, but your home province or vice-province will need to reimburse the Vincentian Residence for this expense. The university will provide a reimbursement to the Vincentian Residence for your room and board expenses. </w:t>
      </w:r>
    </w:p>
    <w:p w14:paraId="64968D8E" w14:textId="0EB0DCD1" w:rsidR="00D107F8" w:rsidRDefault="00D107F8" w:rsidP="00D107F8">
      <w:pPr>
        <w:pStyle w:val="Default"/>
        <w:rPr>
          <w:sz w:val="23"/>
          <w:szCs w:val="23"/>
        </w:rPr>
      </w:pPr>
      <w:r>
        <w:rPr>
          <w:sz w:val="23"/>
          <w:szCs w:val="23"/>
        </w:rPr>
        <w:t>While attending DePaul and living at the DePaul Vincentian Residence, you will be expected to perform some religious and ministerial services as well as participate with duties required by the Residence</w:t>
      </w:r>
      <w:r w:rsidR="00195256">
        <w:rPr>
          <w:sz w:val="23"/>
          <w:szCs w:val="23"/>
        </w:rPr>
        <w:t>, including presiding at weekday campus masses as appropriate</w:t>
      </w:r>
      <w:bookmarkStart w:id="0" w:name="_GoBack"/>
      <w:bookmarkEnd w:id="0"/>
      <w:r>
        <w:rPr>
          <w:sz w:val="23"/>
          <w:szCs w:val="23"/>
        </w:rPr>
        <w:t xml:space="preserve">. You will not be paid for these religious and ministerial services. </w:t>
      </w:r>
    </w:p>
    <w:p w14:paraId="7EC17B9D" w14:textId="77777777" w:rsidR="00D107F8" w:rsidRDefault="00D107F8" w:rsidP="00D107F8">
      <w:pPr>
        <w:pStyle w:val="Default"/>
        <w:rPr>
          <w:sz w:val="23"/>
          <w:szCs w:val="23"/>
        </w:rPr>
      </w:pPr>
    </w:p>
    <w:p w14:paraId="5FB03FFA" w14:textId="68FF010C" w:rsidR="00D107F8" w:rsidRDefault="00D107F8" w:rsidP="00D107F8">
      <w:pPr>
        <w:pStyle w:val="Default"/>
        <w:rPr>
          <w:sz w:val="23"/>
          <w:szCs w:val="23"/>
        </w:rPr>
      </w:pPr>
      <w:r>
        <w:rPr>
          <w:b/>
          <w:bCs/>
          <w:sz w:val="23"/>
          <w:szCs w:val="23"/>
        </w:rPr>
        <w:t xml:space="preserve">Orientation to Chicago and DePaul University </w:t>
      </w:r>
      <w:r w:rsidR="005740B9">
        <w:rPr>
          <w:b/>
          <w:bCs/>
          <w:sz w:val="23"/>
          <w:szCs w:val="23"/>
        </w:rPr>
        <w:br/>
      </w:r>
    </w:p>
    <w:p w14:paraId="07934319" w14:textId="43237DD2" w:rsidR="00D107F8" w:rsidRDefault="00D107F8" w:rsidP="005740B9">
      <w:pPr>
        <w:pStyle w:val="Default"/>
        <w:numPr>
          <w:ilvl w:val="0"/>
          <w:numId w:val="4"/>
        </w:numPr>
        <w:spacing w:after="314"/>
        <w:rPr>
          <w:sz w:val="23"/>
          <w:szCs w:val="23"/>
        </w:rPr>
      </w:pPr>
      <w:r>
        <w:rPr>
          <w:sz w:val="23"/>
          <w:szCs w:val="23"/>
        </w:rPr>
        <w:t xml:space="preserve">The Vincentian Residence will arrange for transportation and an escort to meet you at the airport upon your arrival. </w:t>
      </w:r>
    </w:p>
    <w:p w14:paraId="3781D16D" w14:textId="54944430" w:rsidR="00D107F8" w:rsidRPr="005740B9" w:rsidRDefault="00D107F8" w:rsidP="005740B9">
      <w:pPr>
        <w:pStyle w:val="Default"/>
        <w:numPr>
          <w:ilvl w:val="0"/>
          <w:numId w:val="2"/>
        </w:numPr>
        <w:spacing w:after="314"/>
        <w:rPr>
          <w:color w:val="auto"/>
          <w:sz w:val="23"/>
          <w:szCs w:val="23"/>
        </w:rPr>
      </w:pPr>
      <w:r w:rsidRPr="005740B9">
        <w:rPr>
          <w:color w:val="auto"/>
          <w:sz w:val="23"/>
          <w:szCs w:val="23"/>
        </w:rPr>
        <w:t xml:space="preserve">The Vincentian Residence will provide you with an orientation to the house, local Vincentian community, Chicago and the university. </w:t>
      </w:r>
    </w:p>
    <w:p w14:paraId="0A4C170C" w14:textId="236413D4" w:rsidR="00D107F8" w:rsidRDefault="00D107F8" w:rsidP="0087714A">
      <w:pPr>
        <w:pStyle w:val="Default"/>
        <w:numPr>
          <w:ilvl w:val="0"/>
          <w:numId w:val="2"/>
        </w:numPr>
        <w:spacing w:after="314"/>
        <w:rPr>
          <w:sz w:val="23"/>
          <w:szCs w:val="23"/>
        </w:rPr>
      </w:pPr>
      <w:r w:rsidRPr="005740B9">
        <w:rPr>
          <w:color w:val="auto"/>
          <w:sz w:val="23"/>
          <w:szCs w:val="23"/>
        </w:rPr>
        <w:t xml:space="preserve">The </w:t>
      </w:r>
      <w:r w:rsidR="0087714A">
        <w:rPr>
          <w:sz w:val="23"/>
          <w:szCs w:val="23"/>
        </w:rPr>
        <w:t>Division of Mission and Ministry</w:t>
      </w:r>
      <w:r w:rsidRPr="005740B9">
        <w:rPr>
          <w:color w:val="auto"/>
          <w:sz w:val="23"/>
          <w:szCs w:val="23"/>
        </w:rPr>
        <w:t>’</w:t>
      </w:r>
      <w:r w:rsidR="0087714A">
        <w:rPr>
          <w:color w:val="auto"/>
          <w:sz w:val="23"/>
          <w:szCs w:val="23"/>
        </w:rPr>
        <w:t>s</w:t>
      </w:r>
      <w:r w:rsidRPr="005740B9">
        <w:rPr>
          <w:color w:val="auto"/>
          <w:sz w:val="23"/>
          <w:szCs w:val="23"/>
        </w:rPr>
        <w:t xml:space="preserve"> Scholarship Coordinator will provide you with an orientation to the office, Internatio</w:t>
      </w:r>
      <w:r>
        <w:rPr>
          <w:sz w:val="23"/>
          <w:szCs w:val="23"/>
        </w:rPr>
        <w:t>nal Admissions,</w:t>
      </w:r>
      <w:r w:rsidR="0087714A" w:rsidRPr="0087714A">
        <w:t xml:space="preserve"> </w:t>
      </w:r>
      <w:r w:rsidR="0087714A" w:rsidRPr="0087714A">
        <w:rPr>
          <w:sz w:val="23"/>
          <w:szCs w:val="23"/>
        </w:rPr>
        <w:t>International Student &amp; Scholar Services</w:t>
      </w:r>
      <w:r w:rsidR="0087714A">
        <w:rPr>
          <w:sz w:val="23"/>
          <w:szCs w:val="23"/>
        </w:rPr>
        <w:t>,</w:t>
      </w:r>
      <w:r>
        <w:rPr>
          <w:sz w:val="23"/>
          <w:szCs w:val="23"/>
        </w:rPr>
        <w:t xml:space="preserve"> and the university. </w:t>
      </w:r>
    </w:p>
    <w:p w14:paraId="241CCFAC" w14:textId="77777777" w:rsidR="005B00B3" w:rsidRDefault="005B00B3"/>
    <w:sectPr w:rsidR="005B00B3" w:rsidSect="007870CD">
      <w:footerReference w:type="default" r:id="rId24"/>
      <w:pgSz w:w="12240" w:h="16340"/>
      <w:pgMar w:top="1863" w:right="1144" w:bottom="67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8AF59" w14:textId="77777777" w:rsidR="007870CD" w:rsidRDefault="007870CD" w:rsidP="007870CD">
      <w:pPr>
        <w:spacing w:after="0" w:line="240" w:lineRule="auto"/>
      </w:pPr>
      <w:r>
        <w:separator/>
      </w:r>
    </w:p>
  </w:endnote>
  <w:endnote w:type="continuationSeparator" w:id="0">
    <w:p w14:paraId="5391EAAB" w14:textId="77777777" w:rsidR="007870CD" w:rsidRDefault="007870CD" w:rsidP="0078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09549"/>
      <w:docPartObj>
        <w:docPartGallery w:val="Page Numbers (Bottom of Page)"/>
        <w:docPartUnique/>
      </w:docPartObj>
    </w:sdtPr>
    <w:sdtEndPr>
      <w:rPr>
        <w:noProof/>
      </w:rPr>
    </w:sdtEndPr>
    <w:sdtContent>
      <w:p w14:paraId="71C159BC" w14:textId="5863D20A" w:rsidR="007870CD" w:rsidRDefault="007870CD">
        <w:pPr>
          <w:pStyle w:val="Footer"/>
        </w:pPr>
        <w:r>
          <w:fldChar w:fldCharType="begin"/>
        </w:r>
        <w:r>
          <w:instrText xml:space="preserve"> PAGE   \* MERGEFORMAT </w:instrText>
        </w:r>
        <w:r>
          <w:fldChar w:fldCharType="separate"/>
        </w:r>
        <w:r w:rsidR="00195256">
          <w:rPr>
            <w:noProof/>
          </w:rPr>
          <w:t>4</w:t>
        </w:r>
        <w:r>
          <w:rPr>
            <w:noProof/>
          </w:rPr>
          <w:fldChar w:fldCharType="end"/>
        </w:r>
      </w:p>
    </w:sdtContent>
  </w:sdt>
  <w:p w14:paraId="09C0EBB9" w14:textId="77777777" w:rsidR="007870CD" w:rsidRDefault="0078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B21A9" w14:textId="77777777" w:rsidR="007870CD" w:rsidRDefault="007870CD" w:rsidP="007870CD">
      <w:pPr>
        <w:spacing w:after="0" w:line="240" w:lineRule="auto"/>
      </w:pPr>
      <w:r>
        <w:separator/>
      </w:r>
    </w:p>
  </w:footnote>
  <w:footnote w:type="continuationSeparator" w:id="0">
    <w:p w14:paraId="49B0B501" w14:textId="77777777" w:rsidR="007870CD" w:rsidRDefault="007870CD" w:rsidP="0078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5220F"/>
    <w:multiLevelType w:val="hybridMultilevel"/>
    <w:tmpl w:val="976A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E7184"/>
    <w:multiLevelType w:val="hybridMultilevel"/>
    <w:tmpl w:val="F31C0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566A12"/>
    <w:multiLevelType w:val="hybridMultilevel"/>
    <w:tmpl w:val="A8F6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A39DB"/>
    <w:multiLevelType w:val="hybridMultilevel"/>
    <w:tmpl w:val="672E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F8"/>
    <w:rsid w:val="00183B7E"/>
    <w:rsid w:val="00195256"/>
    <w:rsid w:val="003517ED"/>
    <w:rsid w:val="004C6086"/>
    <w:rsid w:val="005740B9"/>
    <w:rsid w:val="005B00B3"/>
    <w:rsid w:val="007870CD"/>
    <w:rsid w:val="007B53BD"/>
    <w:rsid w:val="0087714A"/>
    <w:rsid w:val="00997369"/>
    <w:rsid w:val="00D1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F15A"/>
  <w15:chartTrackingRefBased/>
  <w15:docId w15:val="{45B100C6-7850-4CF6-8288-CCF18D17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7F8"/>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5740B9"/>
    <w:pPr>
      <w:ind w:left="720"/>
      <w:contextualSpacing/>
    </w:pPr>
  </w:style>
  <w:style w:type="character" w:styleId="Hyperlink">
    <w:name w:val="Hyperlink"/>
    <w:basedOn w:val="DefaultParagraphFont"/>
    <w:uiPriority w:val="99"/>
    <w:unhideWhenUsed/>
    <w:rsid w:val="005740B9"/>
    <w:rPr>
      <w:color w:val="0563C1" w:themeColor="hyperlink"/>
      <w:u w:val="single"/>
    </w:rPr>
  </w:style>
  <w:style w:type="paragraph" w:styleId="Header">
    <w:name w:val="header"/>
    <w:basedOn w:val="Normal"/>
    <w:link w:val="HeaderChar"/>
    <w:uiPriority w:val="99"/>
    <w:unhideWhenUsed/>
    <w:rsid w:val="00787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CD"/>
  </w:style>
  <w:style w:type="paragraph" w:styleId="Footer">
    <w:name w:val="footer"/>
    <w:basedOn w:val="Normal"/>
    <w:link w:val="FooterChar"/>
    <w:uiPriority w:val="99"/>
    <w:unhideWhenUsed/>
    <w:rsid w:val="00787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CD"/>
  </w:style>
  <w:style w:type="character" w:styleId="FollowedHyperlink">
    <w:name w:val="FollowedHyperlink"/>
    <w:basedOn w:val="DefaultParagraphFont"/>
    <w:uiPriority w:val="99"/>
    <w:semiHidden/>
    <w:unhideWhenUsed/>
    <w:rsid w:val="00183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ffices.depaul.edu/international-admission/resources/ela/Pages/default.aspx" TargetMode="External"/><Relationship Id="rId18" Type="http://schemas.openxmlformats.org/officeDocument/2006/relationships/hyperlink" Target="https://www.ets.org/g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ffices.depaul.edu/international-admission/Pages/default.aspx" TargetMode="External"/><Relationship Id="rId7" Type="http://schemas.openxmlformats.org/officeDocument/2006/relationships/webSettings" Target="webSettings.xml"/><Relationship Id="rId12" Type="http://schemas.openxmlformats.org/officeDocument/2006/relationships/hyperlink" Target="https://www.mba.com/exams/gmat" TargetMode="External"/><Relationship Id="rId17" Type="http://schemas.openxmlformats.org/officeDocument/2006/relationships/hyperlink" Target="https://ctu.edu/academics/dmin-progr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tu.edu/admissions/application/" TargetMode="External"/><Relationship Id="rId20" Type="http://schemas.openxmlformats.org/officeDocument/2006/relationships/hyperlink" Target="https://oneearthevaluation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s.org/gr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tu.edu/admissions/guidelines-requirements/" TargetMode="External"/><Relationship Id="rId23" Type="http://schemas.openxmlformats.org/officeDocument/2006/relationships/hyperlink" Target="https://offices.depaul.edu/global-engagement/student-resources/student-services/health-insurance/Pages/default.aspx" TargetMode="External"/><Relationship Id="rId10" Type="http://schemas.openxmlformats.org/officeDocument/2006/relationships/hyperlink" Target="https://www.depaul.edu/admission-and-aid/Pages/default.aspx" TargetMode="External"/><Relationship Id="rId19" Type="http://schemas.openxmlformats.org/officeDocument/2006/relationships/hyperlink" Target="https://www.mba.com/exams/gm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paul.edu/apply/Pages/default.aspx" TargetMode="External"/><Relationship Id="rId22" Type="http://schemas.openxmlformats.org/officeDocument/2006/relationships/hyperlink" Target="https://offices.depaul.edu/global-engagement/student-resources/student-servic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5C8664AA-C55D-4822-AE4A-9EA180BAD1E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259190A996F0E43B32B996D8C076798" ma:contentTypeVersion="1" ma:contentTypeDescription="Upload an image." ma:contentTypeScope="" ma:versionID="04b57ab1bda390be9f8f6950b37224cf">
  <xsd:schema xmlns:xsd="http://www.w3.org/2001/XMLSchema" xmlns:xs="http://www.w3.org/2001/XMLSchema" xmlns:p="http://schemas.microsoft.com/office/2006/metadata/properties" xmlns:ns1="http://schemas.microsoft.com/sharepoint/v3" xmlns:ns2="5C8664AA-C55D-4822-AE4A-9EA180BAD1EB" xmlns:ns3="http://schemas.microsoft.com/sharepoint/v3/fields" targetNamespace="http://schemas.microsoft.com/office/2006/metadata/properties" ma:root="true" ma:fieldsID="1c03fb78fa8bd25f972d27901c2289d1" ns1:_="" ns2:_="" ns3:_="">
    <xsd:import namespace="http://schemas.microsoft.com/sharepoint/v3"/>
    <xsd:import namespace="5C8664AA-C55D-4822-AE4A-9EA180BAD1E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664AA-C55D-4822-AE4A-9EA180BAD1E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04BC9-3436-4EB0-9D6F-0B8D3EBAEB6C}">
  <ds:schemaRefs>
    <ds:schemaRef ds:uri="http://schemas.microsoft.com/sharepoint/v3/contenttype/forms"/>
  </ds:schemaRefs>
</ds:datastoreItem>
</file>

<file path=customXml/itemProps2.xml><?xml version="1.0" encoding="utf-8"?>
<ds:datastoreItem xmlns:ds="http://schemas.openxmlformats.org/officeDocument/2006/customXml" ds:itemID="{0EDEEA19-7A3A-48EB-859E-63643927D767}">
  <ds:schemaRefs>
    <ds:schemaRef ds:uri="http://purl.org/dc/elements/1.1/"/>
    <ds:schemaRef ds:uri="http://schemas.microsoft.com/office/2006/metadata/properties"/>
    <ds:schemaRef ds:uri="751f5200-5341-4987-9923-c5b8a22d1da5"/>
    <ds:schemaRef ds:uri="http://purl.org/dc/terms/"/>
    <ds:schemaRef ds:uri="000fb3f2-e752-481a-af14-0dbea3ec50e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ED0101-B1AC-4000-82BA-689AAB15BD2C}"/>
</file>

<file path=docProps/app.xml><?xml version="1.0" encoding="utf-8"?>
<Properties xmlns="http://schemas.openxmlformats.org/officeDocument/2006/extended-properties" xmlns:vt="http://schemas.openxmlformats.org/officeDocument/2006/docPropsVTypes">
  <Template>Normal</Template>
  <TotalTime>2</TotalTime>
  <Pages>4</Pages>
  <Words>1613</Words>
  <Characters>9491</Characters>
  <Application>Microsoft Office Word</Application>
  <DocSecurity>0</DocSecurity>
  <Lines>186</Lines>
  <Paragraphs>58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Scholarship-Confrere Information, Policies and Guidelines</dc:title>
  <dc:subject/>
  <dc:creator>Brick, Katie</dc:creator>
  <cp:keywords/>
  <dc:description/>
  <cp:lastModifiedBy>Brick, Katie</cp:lastModifiedBy>
  <cp:revision>3</cp:revision>
  <dcterms:created xsi:type="dcterms:W3CDTF">2024-02-09T22:58:00Z</dcterms:created>
  <dcterms:modified xsi:type="dcterms:W3CDTF">2024-02-09T23:06:00Z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0x0101009148F5A04DDD49CBA7127AADA5FB792B00AADE34325A8B49CDA8BB4DB53328F21400E259190A996F0E43B32B996D8C076798</vt:lpwstr>
  </property>
</Properties>
</file>